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4D" w:rsidRDefault="00141B4D" w:rsidP="00141B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141B4D" w:rsidRDefault="00141B4D" w:rsidP="00141B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КАЛИНОВКА МУНИЦИПАЛЬНОГО РАЙОНА СЕРГИЕВСКИЙ САМАРСКОЙ ОБЛАСТИ</w:t>
      </w:r>
    </w:p>
    <w:p w:rsidR="00141B4D" w:rsidRDefault="00141B4D" w:rsidP="00141B4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end"/>
      </w:r>
    </w:p>
    <w:p w:rsidR="00141B4D" w:rsidRDefault="00141B4D" w:rsidP="00141B4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41B4D" w:rsidRDefault="00141B4D" w:rsidP="00141B4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41B4D" w:rsidRDefault="00141B4D" w:rsidP="00141B4D">
      <w:pPr>
        <w:pStyle w:val="FR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«25» октября 2018г.                                                                                                         № 30</w:t>
      </w:r>
    </w:p>
    <w:p w:rsidR="00141B4D" w:rsidRDefault="00141B4D" w:rsidP="00141B4D">
      <w:pPr>
        <w:jc w:val="center"/>
        <w:rPr>
          <w:b/>
          <w:sz w:val="24"/>
          <w:szCs w:val="24"/>
        </w:rPr>
      </w:pPr>
    </w:p>
    <w:p w:rsidR="00141B4D" w:rsidRDefault="00141B4D" w:rsidP="0014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Решение Собрания Представителей сельского  поселения Калиновка муниципального района Сергиевский   №24 от 25.10.2017 г.  «Об утверждении Правил  благоустройства территории сельского поселения Калиновка муниципального района Сергиевский Самарской области»</w:t>
      </w:r>
    </w:p>
    <w:p w:rsidR="00141B4D" w:rsidRDefault="00141B4D" w:rsidP="00141B4D">
      <w:pPr>
        <w:jc w:val="both"/>
        <w:rPr>
          <w:sz w:val="24"/>
          <w:szCs w:val="24"/>
        </w:rPr>
      </w:pP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 Собранием Представителей</w:t>
      </w:r>
    </w:p>
    <w:p w:rsidR="00141B4D" w:rsidRDefault="00141B4D" w:rsidP="00141B4D">
      <w:pPr>
        <w:pStyle w:val="a3"/>
        <w:framePr w:w="0" w:h="0" w:hSpace="0" w:vSpace="0" w:wrap="auto" w:vAnchor="margin" w:hAnchor="text" w:xAlign="left" w:yAlign="inline"/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141B4D" w:rsidRDefault="00141B4D" w:rsidP="00141B4D">
      <w:pPr>
        <w:pStyle w:val="a3"/>
        <w:framePr w:w="0" w:h="0" w:hSpace="0" w:vSpace="0" w:wrap="auto" w:vAnchor="margin" w:hAnchor="text" w:xAlign="left" w:yAlign="inline"/>
        <w:rPr>
          <w:sz w:val="24"/>
          <w:szCs w:val="24"/>
        </w:rPr>
      </w:pPr>
      <w:r>
        <w:rPr>
          <w:sz w:val="24"/>
          <w:szCs w:val="24"/>
        </w:rPr>
        <w:t>муниципального района Сергиевский</w:t>
      </w:r>
    </w:p>
    <w:p w:rsidR="00141B4D" w:rsidRDefault="00141B4D" w:rsidP="00141B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1B4D" w:rsidRDefault="00141B4D" w:rsidP="00141B4D">
      <w:pPr>
        <w:pStyle w:val="a3"/>
        <w:framePr w:w="0" w:h="0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4"/>
          <w:szCs w:val="24"/>
        </w:rPr>
        <w:t>,</w:t>
      </w:r>
      <w:r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Калиновка муниципального района Сергиевский, в целях приведения в соответствие с</w:t>
      </w:r>
      <w:proofErr w:type="gramEnd"/>
      <w:r>
        <w:rPr>
          <w:sz w:val="24"/>
          <w:szCs w:val="24"/>
        </w:rPr>
        <w:t xml:space="preserve"> законодательством, Собрание представителей сельского  поселения  Сергиевск муниципального района Сергиевский</w:t>
      </w:r>
    </w:p>
    <w:p w:rsidR="00141B4D" w:rsidRDefault="00141B4D" w:rsidP="00141B4D">
      <w:pPr>
        <w:pStyle w:val="a3"/>
        <w:framePr w:w="0" w:h="0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141B4D" w:rsidRDefault="00141B4D" w:rsidP="00141B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1B4D" w:rsidRDefault="00141B4D" w:rsidP="00141B4D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141B4D" w:rsidRDefault="00141B4D" w:rsidP="00141B4D">
      <w:pPr>
        <w:rPr>
          <w:sz w:val="24"/>
          <w:szCs w:val="24"/>
        </w:rPr>
      </w:pPr>
    </w:p>
    <w:p w:rsidR="00141B4D" w:rsidRDefault="00141B4D" w:rsidP="00141B4D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Собрания Представителей сельского поселения Калиновка муниципального района Сергиевский №24 от 25.10.2017 г.  «Об утверждении Правил  благоустройства территории сельского поселения Калиновка муниципального района Сергиевский Самарской области» (</w:t>
      </w:r>
      <w:proofErr w:type="spellStart"/>
      <w:r>
        <w:rPr>
          <w:sz w:val="24"/>
          <w:szCs w:val="24"/>
        </w:rPr>
        <w:t>далее-решение</w:t>
      </w:r>
      <w:proofErr w:type="spellEnd"/>
      <w:r>
        <w:rPr>
          <w:sz w:val="24"/>
          <w:szCs w:val="24"/>
        </w:rPr>
        <w:t>) изменения и дополнения следующего содержания:</w:t>
      </w:r>
    </w:p>
    <w:p w:rsidR="00141B4D" w:rsidRDefault="00141B4D" w:rsidP="00141B4D">
      <w:pPr>
        <w:ind w:left="720"/>
        <w:jc w:val="both"/>
        <w:rPr>
          <w:sz w:val="24"/>
          <w:szCs w:val="24"/>
        </w:rPr>
      </w:pPr>
    </w:p>
    <w:p w:rsidR="00141B4D" w:rsidRDefault="00141B4D" w:rsidP="00141B4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«благоустройство территории</w:t>
      </w:r>
      <w:r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элементы благоустройства</w:t>
      </w:r>
      <w:r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41B4D" w:rsidRDefault="00141B4D" w:rsidP="00141B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прилегающая территория - </w:t>
      </w:r>
      <w:r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bCs/>
          <w:sz w:val="24"/>
          <w:szCs w:val="24"/>
        </w:rPr>
        <w:t>границы</w:t>
      </w:r>
      <w:proofErr w:type="gramEnd"/>
      <w:r>
        <w:rPr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41B4D" w:rsidRDefault="00141B4D" w:rsidP="00141B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накопление отходов</w:t>
      </w:r>
      <w:r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сбор отходов - </w:t>
      </w:r>
      <w:r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141B4D" w:rsidRDefault="00141B4D" w:rsidP="00141B4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141B4D" w:rsidRDefault="00141B4D" w:rsidP="00141B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«7.1.1.Определение границ прилегающих территорий.</w:t>
      </w:r>
    </w:p>
    <w:p w:rsidR="00141B4D" w:rsidRDefault="00141B4D" w:rsidP="00141B4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141B4D" w:rsidRDefault="00141B4D" w:rsidP="00141B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141B4D" w:rsidRDefault="00141B4D" w:rsidP="00141B4D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 или тротуара;</w:t>
      </w:r>
    </w:p>
    <w:p w:rsidR="00141B4D" w:rsidRDefault="00141B4D" w:rsidP="00141B4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141B4D" w:rsidRDefault="00141B4D" w:rsidP="00141B4D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6) для зданий, строений, сооружений, </w:t>
      </w:r>
      <w:r>
        <w:rPr>
          <w:kern w:val="2"/>
          <w:sz w:val="24"/>
          <w:szCs w:val="24"/>
          <w:lang w:eastAsia="ar-SA"/>
        </w:rPr>
        <w:t xml:space="preserve">у которых определены </w:t>
      </w:r>
      <w:r>
        <w:rPr>
          <w:sz w:val="24"/>
          <w:szCs w:val="24"/>
        </w:rPr>
        <w:t xml:space="preserve">технические </w:t>
      </w:r>
      <w:r>
        <w:rPr>
          <w:kern w:val="2"/>
          <w:sz w:val="24"/>
          <w:szCs w:val="24"/>
          <w:lang w:eastAsia="ar-SA"/>
        </w:rPr>
        <w:t>или санитарно-защитные зоны,</w:t>
      </w:r>
      <w:r>
        <w:rPr>
          <w:sz w:val="24"/>
          <w:szCs w:val="24"/>
        </w:rPr>
        <w:t>— в пределах указанных зон;</w:t>
      </w:r>
    </w:p>
    <w:p w:rsidR="00141B4D" w:rsidRDefault="00141B4D" w:rsidP="00141B4D">
      <w:pPr>
        <w:jc w:val="both"/>
        <w:rPr>
          <w:sz w:val="24"/>
          <w:szCs w:val="24"/>
        </w:rPr>
      </w:pPr>
      <w:r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141B4D" w:rsidRDefault="00141B4D" w:rsidP="00141B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совпадения (наложения) границ территорий, прилегающих к зданиям, строениям, сооружениям, земельным участкам,  границы прилегающих территорий устанавливаются на равном удалении от указанных объектов. </w:t>
      </w:r>
    </w:p>
    <w:p w:rsidR="00141B4D" w:rsidRDefault="00141B4D" w:rsidP="00141B4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прилегающих территориях уполномоченные лица обязаны:</w:t>
      </w:r>
    </w:p>
    <w:p w:rsidR="00141B4D" w:rsidRDefault="00141B4D" w:rsidP="00141B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141B4D" w:rsidRDefault="00141B4D" w:rsidP="00141B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141B4D" w:rsidRDefault="00141B4D" w:rsidP="00141B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зимнее время обеспечивать условия для безопасного движения пешеходов и транспорта.</w:t>
      </w:r>
    </w:p>
    <w:p w:rsidR="00141B4D" w:rsidRDefault="00141B4D" w:rsidP="00141B4D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141B4D" w:rsidRDefault="00141B4D" w:rsidP="00141B4D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>
        <w:rPr>
          <w:rFonts w:eastAsia="Calibri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>
        <w:rPr>
          <w:sz w:val="24"/>
          <w:szCs w:val="24"/>
        </w:rPr>
        <w:t>Собственники и (или) иные законные владельцы)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Трудовое участие — участие </w:t>
      </w:r>
      <w:r>
        <w:rPr>
          <w:sz w:val="24"/>
          <w:szCs w:val="24"/>
        </w:rPr>
        <w:t>Собственников и (или) иных законных владельцев</w:t>
      </w:r>
      <w:r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иные работы.</w:t>
      </w:r>
    </w:p>
    <w:p w:rsidR="00141B4D" w:rsidRDefault="00141B4D" w:rsidP="00141B4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141B4D" w:rsidRDefault="00141B4D" w:rsidP="00141B4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141B4D" w:rsidRDefault="00141B4D" w:rsidP="00141B4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141B4D" w:rsidRDefault="00141B4D" w:rsidP="00141B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141B4D" w:rsidRDefault="00141B4D" w:rsidP="00141B4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B4D" w:rsidRDefault="00141B4D" w:rsidP="00141B4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141B4D" w:rsidRDefault="00141B4D" w:rsidP="00141B4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141B4D" w:rsidRDefault="00141B4D" w:rsidP="00141B4D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141B4D" w:rsidRDefault="00141B4D" w:rsidP="00141B4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141B4D" w:rsidRDefault="00141B4D" w:rsidP="00141B4D">
      <w:pPr>
        <w:pStyle w:val="5"/>
        <w:jc w:val="both"/>
        <w:rPr>
          <w:sz w:val="24"/>
          <w:szCs w:val="24"/>
        </w:rPr>
      </w:pPr>
    </w:p>
    <w:p w:rsidR="00141B4D" w:rsidRDefault="00141B4D" w:rsidP="00141B4D">
      <w:pPr>
        <w:rPr>
          <w:sz w:val="24"/>
          <w:szCs w:val="24"/>
        </w:rPr>
      </w:pPr>
    </w:p>
    <w:p w:rsidR="00141B4D" w:rsidRDefault="00141B4D" w:rsidP="00141B4D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представителей</w:t>
      </w:r>
    </w:p>
    <w:p w:rsidR="00141B4D" w:rsidRDefault="00141B4D" w:rsidP="00141B4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141B4D" w:rsidRDefault="00141B4D" w:rsidP="00141B4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Сергиевский                                                           </w:t>
      </w:r>
      <w:proofErr w:type="spellStart"/>
      <w:r>
        <w:rPr>
          <w:sz w:val="24"/>
          <w:szCs w:val="24"/>
        </w:rPr>
        <w:t>Т.А.Паймушкина</w:t>
      </w:r>
      <w:proofErr w:type="spellEnd"/>
    </w:p>
    <w:p w:rsidR="00141B4D" w:rsidRDefault="00141B4D" w:rsidP="00141B4D">
      <w:pPr>
        <w:rPr>
          <w:sz w:val="24"/>
          <w:szCs w:val="24"/>
        </w:rPr>
      </w:pPr>
    </w:p>
    <w:p w:rsidR="00141B4D" w:rsidRDefault="00141B4D" w:rsidP="00141B4D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Калиновка</w:t>
      </w:r>
    </w:p>
    <w:p w:rsidR="00141B4D" w:rsidRDefault="00141B4D" w:rsidP="00141B4D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  Сергиевский                                                                  С.В.Беспалов</w:t>
      </w:r>
    </w:p>
    <w:p w:rsidR="00EC1AF2" w:rsidRDefault="00EC1AF2"/>
    <w:sectPr w:rsidR="00EC1AF2" w:rsidSect="00EC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4D"/>
    <w:rsid w:val="00141B4D"/>
    <w:rsid w:val="00E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B4D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41B4D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141B4D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</w:rPr>
  </w:style>
  <w:style w:type="paragraph" w:styleId="a4">
    <w:name w:val="Body Text Indent"/>
    <w:basedOn w:val="a"/>
    <w:link w:val="a5"/>
    <w:semiHidden/>
    <w:unhideWhenUsed/>
    <w:rsid w:val="00141B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41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41B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141B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41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141B4D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7063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2018-10-26T04:35:00Z</dcterms:created>
  <dcterms:modified xsi:type="dcterms:W3CDTF">2018-10-26T04:36:00Z</dcterms:modified>
</cp:coreProperties>
</file>